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u w:val="single"/>
          <w:rtl w:val="0"/>
        </w:rPr>
        <w:t xml:space="preserve">Scoil Bhríde 202</w:t>
      </w:r>
      <w:r w:rsidDel="00000000" w:rsidR="00000000" w:rsidRPr="00000000">
        <w:rPr>
          <w:rFonts w:ascii="Times New Roman" w:cs="Times New Roman" w:eastAsia="Times New Roman" w:hAnsi="Times New Roman"/>
          <w:b w:val="1"/>
          <w:sz w:val="28"/>
          <w:szCs w:val="28"/>
          <w:u w:val="single"/>
          <w:rtl w:val="0"/>
        </w:rPr>
        <w:t xml:space="preserve">5</w:t>
      </w:r>
      <w:r w:rsidDel="00000000" w:rsidR="00000000" w:rsidRPr="00000000">
        <w:rPr>
          <w:rFonts w:ascii="Times New Roman" w:cs="Times New Roman" w:eastAsia="Times New Roman" w:hAnsi="Times New Roman"/>
          <w:b w:val="1"/>
          <w:color w:val="000000"/>
          <w:sz w:val="28"/>
          <w:szCs w:val="28"/>
          <w:u w:val="single"/>
          <w:rtl w:val="0"/>
        </w:rPr>
        <w:t xml:space="preserve"> – 202</w:t>
      </w:r>
      <w:r w:rsidDel="00000000" w:rsidR="00000000" w:rsidRPr="00000000">
        <w:rPr>
          <w:rFonts w:ascii="Times New Roman" w:cs="Times New Roman" w:eastAsia="Times New Roman" w:hAnsi="Times New Roman"/>
          <w:b w:val="1"/>
          <w:sz w:val="28"/>
          <w:szCs w:val="28"/>
          <w:u w:val="single"/>
          <w:rtl w:val="0"/>
        </w:rPr>
        <w:t xml:space="preserve">6</w:t>
      </w:r>
      <w:r w:rsidDel="00000000" w:rsidR="00000000" w:rsidRPr="00000000">
        <w:rPr>
          <w:rFonts w:ascii="Times New Roman" w:cs="Times New Roman" w:eastAsia="Times New Roman" w:hAnsi="Times New Roman"/>
          <w:b w:val="1"/>
          <w:color w:val="000000"/>
          <w:sz w:val="28"/>
          <w:szCs w:val="28"/>
          <w:u w:val="single"/>
          <w:rtl w:val="0"/>
        </w:rPr>
        <w:t xml:space="preserve"> Child Safeguarding Statement</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-53339</wp:posOffset>
            </wp:positionH>
            <wp:positionV relativeFrom="paragraph">
              <wp:posOffset>-975359</wp:posOffset>
            </wp:positionV>
            <wp:extent cx="1255395" cy="1775460"/>
            <wp:effectExtent b="0" l="0" r="0" t="0"/>
            <wp:wrapSquare wrapText="bothSides" distB="0" distT="0" distL="114300" distR="114300"/>
            <wp:docPr descr="C:\Users\Rúnaí\Desktop\Scoil Bhride Menlo Crest final-01.jpg" id="2" name="image1.jpg"/>
            <a:graphic>
              <a:graphicData uri="http://schemas.openxmlformats.org/drawingml/2006/picture">
                <pic:pic>
                  <pic:nvPicPr>
                    <pic:cNvPr descr="C:\Users\Rúnaí\Desktop\Scoil Bhride Menlo Crest final-01.jpg" id="0" name="image1.jpg"/>
                    <pic:cNvPicPr preferRelativeResize="0"/>
                  </pic:nvPicPr>
                  <pic:blipFill>
                    <a:blip r:embed="rId7"/>
                    <a:srcRect b="0" l="0" r="0" t="0"/>
                    <a:stretch>
                      <a:fillRect/>
                    </a:stretch>
                  </pic:blipFill>
                  <pic:spPr>
                    <a:xfrm>
                      <a:off x="0" y="0"/>
                      <a:ext cx="1255395" cy="1775460"/>
                    </a:xfrm>
                    <a:prstGeom prst="rect"/>
                    <a:ln/>
                  </pic:spPr>
                </pic:pic>
              </a:graphicData>
            </a:graphic>
          </wp:anchor>
        </w:drawing>
      </w:r>
    </w:p>
    <w:p w:rsidR="00000000" w:rsidDel="00000000" w:rsidP="00000000" w:rsidRDefault="00000000" w:rsidRPr="00000000" w14:paraId="00000002">
      <w:pPr>
        <w:spacing w:after="160" w:line="240" w:lineRule="auto"/>
        <w:jc w:val="center"/>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and Risk Assessment</w:t>
      </w:r>
    </w:p>
    <w:p w:rsidR="00000000" w:rsidDel="00000000" w:rsidP="00000000" w:rsidRDefault="00000000" w:rsidRPr="00000000" w14:paraId="00000003">
      <w:pPr>
        <w:spacing w:after="160" w:line="240" w:lineRule="auto"/>
        <w:jc w:val="center"/>
        <w:rPr>
          <w:rFonts w:ascii="Times New Roman" w:cs="Times New Roman" w:eastAsia="Times New Roman" w:hAnsi="Times New Roman"/>
          <w:b w:val="1"/>
          <w:color w:val="000000"/>
          <w:sz w:val="28"/>
          <w:szCs w:val="28"/>
          <w:u w:val="single"/>
        </w:rPr>
      </w:pPr>
      <w:r w:rsidDel="00000000" w:rsidR="00000000" w:rsidRPr="00000000">
        <w:rPr>
          <w:rtl w:val="0"/>
        </w:rPr>
      </w:r>
    </w:p>
    <w:p w:rsidR="00000000" w:rsidDel="00000000" w:rsidP="00000000" w:rsidRDefault="00000000" w:rsidRPr="00000000" w14:paraId="00000004">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Mandatory Template 1:</w:t>
      </w:r>
      <w:r w:rsidDel="00000000" w:rsidR="00000000" w:rsidRPr="00000000">
        <w:rPr>
          <w:rFonts w:ascii="Times New Roman" w:cs="Times New Roman" w:eastAsia="Times New Roman" w:hAnsi="Times New Roman"/>
          <w:sz w:val="28"/>
          <w:szCs w:val="28"/>
          <w:rtl w:val="0"/>
        </w:rPr>
        <w:t xml:space="preserve"> Child Safeguarding Statement and Risk Assessment Template (Landscape Version)</w:t>
      </w:r>
      <w:r w:rsidDel="00000000" w:rsidR="00000000" w:rsidRPr="00000000">
        <w:rPr>
          <w:rtl w:val="0"/>
        </w:rPr>
      </w:r>
    </w:p>
    <w:p w:rsidR="00000000" w:rsidDel="00000000" w:rsidP="00000000" w:rsidRDefault="00000000" w:rsidRPr="00000000" w14:paraId="00000005">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Child Safeguarding Statement</w:t>
      </w:r>
      <w:r w:rsidDel="00000000" w:rsidR="00000000" w:rsidRPr="00000000">
        <w:rPr>
          <w:rtl w:val="0"/>
        </w:rPr>
      </w:r>
    </w:p>
    <w:p w:rsidR="00000000" w:rsidDel="00000000" w:rsidP="00000000" w:rsidRDefault="00000000" w:rsidRPr="00000000" w14:paraId="00000006">
      <w:pPr>
        <w:spacing w:after="160" w:line="240" w:lineRule="auto"/>
        <w:ind w:right="-6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u w:val="single"/>
          <w:rtl w:val="0"/>
        </w:rPr>
        <w:t xml:space="preserve">Scoil Bhríde Mionloch</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color w:val="000000"/>
          <w:rtl w:val="0"/>
        </w:rPr>
        <w:t xml:space="preserve">is a primary/special/post-primary school providing primary/post-primary education to pupils from Junior Infants to Sixth Class.</w:t>
      </w:r>
      <w:r w:rsidDel="00000000" w:rsidR="00000000" w:rsidRPr="00000000">
        <w:rPr>
          <w:rtl w:val="0"/>
        </w:rPr>
      </w:r>
    </w:p>
    <w:p w:rsidR="00000000" w:rsidDel="00000000" w:rsidP="00000000" w:rsidRDefault="00000000" w:rsidRPr="00000000" w14:paraId="00000007">
      <w:pPr>
        <w:spacing w:after="160" w:line="240" w:lineRule="auto"/>
        <w:ind w:right="-6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In accordance with the requirements of the </w:t>
      </w:r>
      <w:hyperlink r:id="rId8">
        <w:r w:rsidDel="00000000" w:rsidR="00000000" w:rsidRPr="00000000">
          <w:rPr>
            <w:rFonts w:ascii="Times New Roman" w:cs="Times New Roman" w:eastAsia="Times New Roman" w:hAnsi="Times New Roman"/>
            <w:color w:val="0563c1"/>
            <w:u w:val="single"/>
            <w:rtl w:val="0"/>
          </w:rPr>
          <w:t xml:space="preserve">Children First Act 2015</w:t>
        </w:r>
      </w:hyperlink>
      <w:r w:rsidDel="00000000" w:rsidR="00000000" w:rsidRPr="00000000">
        <w:rPr>
          <w:rFonts w:ascii="Times New Roman" w:cs="Times New Roman" w:eastAsia="Times New Roman" w:hAnsi="Times New Roman"/>
          <w:color w:val="000000"/>
          <w:rtl w:val="0"/>
        </w:rPr>
        <w:t xml:space="preserve">, </w:t>
      </w:r>
      <w:hyperlink r:id="rId9">
        <w:r w:rsidDel="00000000" w:rsidR="00000000" w:rsidRPr="00000000">
          <w:rPr>
            <w:rFonts w:ascii="Times New Roman" w:cs="Times New Roman" w:eastAsia="Times New Roman" w:hAnsi="Times New Roman"/>
            <w:color w:val="0563c1"/>
            <w:u w:val="single"/>
            <w:rtl w:val="0"/>
          </w:rPr>
          <w:t xml:space="preserve">Children First: National Guidance for the Protection and Welfare of Children 2017</w:t>
        </w:r>
      </w:hyperlink>
      <w:r w:rsidDel="00000000" w:rsidR="00000000" w:rsidRPr="00000000">
        <w:rPr>
          <w:rFonts w:ascii="Times New Roman" w:cs="Times New Roman" w:eastAsia="Times New Roman" w:hAnsi="Times New Roman"/>
          <w:color w:val="000000"/>
          <w:rtl w:val="0"/>
        </w:rPr>
        <w:t xml:space="preserve">, </w:t>
      </w:r>
      <w:hyperlink r:id="rId10">
        <w:r w:rsidDel="00000000" w:rsidR="00000000" w:rsidRPr="00000000">
          <w:rPr>
            <w:rFonts w:ascii="Times New Roman" w:cs="Times New Roman" w:eastAsia="Times New Roman" w:hAnsi="Times New Roman"/>
            <w:color w:val="0563c1"/>
            <w:u w:val="single"/>
            <w:rtl w:val="0"/>
          </w:rPr>
          <w:t xml:space="preserve">the Addendum to Children First (2019)</w:t>
        </w:r>
      </w:hyperlink>
      <w:r w:rsidDel="00000000" w:rsidR="00000000" w:rsidRPr="00000000">
        <w:rPr>
          <w:rFonts w:ascii="Times New Roman" w:cs="Times New Roman" w:eastAsia="Times New Roman" w:hAnsi="Times New Roman"/>
          <w:color w:val="000000"/>
          <w:rtl w:val="0"/>
        </w:rPr>
        <w:t xml:space="preserve">, the </w:t>
      </w:r>
      <w:r w:rsidDel="00000000" w:rsidR="00000000" w:rsidRPr="00000000">
        <w:rPr>
          <w:rFonts w:ascii="Times New Roman" w:cs="Times New Roman" w:eastAsia="Times New Roman" w:hAnsi="Times New Roman"/>
          <w:color w:val="0563c1"/>
          <w:u w:val="single"/>
          <w:rtl w:val="0"/>
        </w:rPr>
        <w:t xml:space="preserve">Child Protection Procedures for Primary and Post Primary Schools (revised 2023)</w:t>
      </w:r>
      <w:r w:rsidDel="00000000" w:rsidR="00000000" w:rsidRPr="00000000">
        <w:rPr>
          <w:rFonts w:ascii="Times New Roman" w:cs="Times New Roman" w:eastAsia="Times New Roman" w:hAnsi="Times New Roman"/>
          <w:color w:val="000000"/>
          <w:rtl w:val="0"/>
        </w:rPr>
        <w:t xml:space="preserve"> and </w:t>
      </w:r>
      <w:hyperlink r:id="rId11">
        <w:r w:rsidDel="00000000" w:rsidR="00000000" w:rsidRPr="00000000">
          <w:rPr>
            <w:rFonts w:ascii="Times New Roman" w:cs="Times New Roman" w:eastAsia="Times New Roman" w:hAnsi="Times New Roman"/>
            <w:color w:val="0563c1"/>
            <w:u w:val="single"/>
            <w:rtl w:val="0"/>
          </w:rPr>
          <w:t xml:space="preserve">Tusla Guidance on the preparation of Child Safeguarding Statements</w:t>
        </w:r>
      </w:hyperlink>
      <w:r w:rsidDel="00000000" w:rsidR="00000000" w:rsidRPr="00000000">
        <w:rPr>
          <w:rFonts w:ascii="Times New Roman" w:cs="Times New Roman" w:eastAsia="Times New Roman" w:hAnsi="Times New Roman"/>
          <w:color w:val="000000"/>
          <w:rtl w:val="0"/>
        </w:rPr>
        <w:t xml:space="preserve">, the Board of Management of Scoil Bhríde Mionloch has agreed the Child Safeguarding Statement set out in this document.</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9">
      <w:pPr>
        <w:numPr>
          <w:ilvl w:val="0"/>
          <w:numId w:val="1"/>
        </w:numPr>
        <w:spacing w:after="0" w:line="240" w:lineRule="auto"/>
        <w:ind w:left="360"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Board of Management has adopted and will implement fully and without modification the Department’s </w:t>
      </w:r>
      <w:r w:rsidDel="00000000" w:rsidR="00000000" w:rsidRPr="00000000">
        <w:rPr>
          <w:rFonts w:ascii="Times New Roman" w:cs="Times New Roman" w:eastAsia="Times New Roman" w:hAnsi="Times New Roman"/>
          <w:i w:val="1"/>
          <w:color w:val="000000"/>
          <w:rtl w:val="0"/>
        </w:rPr>
        <w:t xml:space="preserve">Child Protection Procedures for Primary and Post Primary Schools</w:t>
      </w:r>
      <w:r w:rsidDel="00000000" w:rsidR="00000000" w:rsidRPr="00000000">
        <w:rPr>
          <w:rFonts w:ascii="Times New Roman" w:cs="Times New Roman" w:eastAsia="Times New Roman" w:hAnsi="Times New Roman"/>
          <w:i w:val="1"/>
          <w:color w:val="ff0000"/>
          <w:rtl w:val="0"/>
        </w:rPr>
        <w:t xml:space="preserve"> </w:t>
      </w:r>
      <w:r w:rsidDel="00000000" w:rsidR="00000000" w:rsidRPr="00000000">
        <w:rPr>
          <w:rFonts w:ascii="Times New Roman" w:cs="Times New Roman" w:eastAsia="Times New Roman" w:hAnsi="Times New Roman"/>
          <w:i w:val="1"/>
          <w:color w:val="000000"/>
          <w:rtl w:val="0"/>
        </w:rPr>
        <w:t xml:space="preserve">(revised 2023)</w:t>
      </w:r>
      <w:r w:rsidDel="00000000" w:rsidR="00000000" w:rsidRPr="00000000">
        <w:rPr>
          <w:rFonts w:ascii="Times New Roman" w:cs="Times New Roman" w:eastAsia="Times New Roman" w:hAnsi="Times New Roman"/>
          <w:color w:val="000000"/>
          <w:rtl w:val="0"/>
        </w:rPr>
        <w:t xml:space="preserve"> as part of this overall Child Safeguarding Statement</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B">
      <w:pPr>
        <w:numPr>
          <w:ilvl w:val="0"/>
          <w:numId w:val="11"/>
        </w:numPr>
        <w:spacing w:after="0" w:line="240" w:lineRule="auto"/>
        <w:ind w:left="720"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Designated Liaison Person (DLP) is  </w:t>
      </w:r>
      <w:r w:rsidDel="00000000" w:rsidR="00000000" w:rsidRPr="00000000">
        <w:rPr>
          <w:rFonts w:ascii="Times New Roman" w:cs="Times New Roman" w:eastAsia="Times New Roman" w:hAnsi="Times New Roman"/>
          <w:b w:val="1"/>
          <w:color w:val="000000"/>
          <w:rtl w:val="0"/>
        </w:rPr>
        <w:t xml:space="preserve">Máire De Brún </w:t>
      </w:r>
      <w:r w:rsidDel="00000000" w:rsidR="00000000" w:rsidRPr="00000000">
        <w:rPr>
          <w:rtl w:val="0"/>
        </w:rPr>
      </w:r>
    </w:p>
    <w:p w:rsidR="00000000" w:rsidDel="00000000" w:rsidP="00000000" w:rsidRDefault="00000000" w:rsidRPr="00000000" w14:paraId="0000000C">
      <w:pPr>
        <w:spacing w:after="0" w:line="240" w:lineRule="auto"/>
        <w:ind w:right="-68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D">
      <w:pPr>
        <w:numPr>
          <w:ilvl w:val="0"/>
          <w:numId w:val="11"/>
        </w:numPr>
        <w:spacing w:after="0" w:line="240" w:lineRule="auto"/>
        <w:ind w:left="720"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Deputy Designated Liaison Person (Deputy DLP) is </w:t>
      </w:r>
      <w:r w:rsidDel="00000000" w:rsidR="00000000" w:rsidRPr="00000000">
        <w:rPr>
          <w:rFonts w:ascii="Times New Roman" w:cs="Times New Roman" w:eastAsia="Times New Roman" w:hAnsi="Times New Roman"/>
          <w:b w:val="1"/>
          <w:color w:val="000000"/>
          <w:rtl w:val="0"/>
        </w:rPr>
        <w:t xml:space="preserve">Cian Ó hIarnáin</w:t>
      </w:r>
      <w:r w:rsidDel="00000000" w:rsidR="00000000" w:rsidRPr="00000000">
        <w:rPr>
          <w:rtl w:val="0"/>
        </w:rPr>
      </w:r>
    </w:p>
    <w:p w:rsidR="00000000" w:rsidDel="00000000" w:rsidP="00000000" w:rsidRDefault="00000000" w:rsidRPr="00000000" w14:paraId="0000000E">
      <w:pPr>
        <w:spacing w:after="0" w:line="240" w:lineRule="auto"/>
        <w:ind w:right="-68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numPr>
          <w:ilvl w:val="0"/>
          <w:numId w:val="11"/>
        </w:numPr>
        <w:spacing w:after="0" w:line="240" w:lineRule="auto"/>
        <w:ind w:left="720"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Relevant Person is   </w:t>
      </w:r>
      <w:r w:rsidDel="00000000" w:rsidR="00000000" w:rsidRPr="00000000">
        <w:rPr>
          <w:rFonts w:ascii="Times New Roman" w:cs="Times New Roman" w:eastAsia="Times New Roman" w:hAnsi="Times New Roman"/>
          <w:b w:val="1"/>
          <w:color w:val="000000"/>
          <w:rtl w:val="0"/>
        </w:rPr>
        <w:t xml:space="preserve">Máire De Brún</w:t>
      </w:r>
      <w:r w:rsidDel="00000000" w:rsidR="00000000" w:rsidRPr="00000000">
        <w:rPr>
          <w:rtl w:val="0"/>
        </w:rPr>
      </w:r>
    </w:p>
    <w:p w:rsidR="00000000" w:rsidDel="00000000" w:rsidP="00000000" w:rsidRDefault="00000000" w:rsidRPr="00000000" w14:paraId="00000010">
      <w:pPr>
        <w:spacing w:after="0" w:line="240" w:lineRule="auto"/>
        <w:ind w:left="720" w:right="-68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relevant person is one who can provide information in respect of how the child safeguarding statement was developed and will be able to provide the statement on request.  In a school setting the relevant person shall be the designated liaison person).</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The Board of Management recognises that child protection and welfare considerations permeate all aspects of school life and must be reflected in all of the school’s policies, procedures, practices and activities. In its policies, procedures, practices and activities, the school will adhere to the following principles of best practice in child protection and welfare: </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160" w:line="240" w:lineRule="auto"/>
        <w:ind w:left="360" w:right="-68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The school will:</w:t>
      </w:r>
      <w:r w:rsidDel="00000000" w:rsidR="00000000" w:rsidRPr="00000000">
        <w:rPr>
          <w:rtl w:val="0"/>
        </w:rPr>
      </w:r>
    </w:p>
    <w:p w:rsidR="00000000" w:rsidDel="00000000" w:rsidP="00000000" w:rsidRDefault="00000000" w:rsidRPr="00000000" w14:paraId="00000014">
      <w:pPr>
        <w:numPr>
          <w:ilvl w:val="0"/>
          <w:numId w:val="12"/>
        </w:numPr>
        <w:spacing w:after="0" w:line="240" w:lineRule="auto"/>
        <w:ind w:left="1069"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recognise that the protection and welfare of children is of paramount importance, regardless of all other considerations;</w:t>
      </w:r>
    </w:p>
    <w:p w:rsidR="00000000" w:rsidDel="00000000" w:rsidP="00000000" w:rsidRDefault="00000000" w:rsidRPr="00000000" w14:paraId="00000015">
      <w:pPr>
        <w:numPr>
          <w:ilvl w:val="0"/>
          <w:numId w:val="12"/>
        </w:numPr>
        <w:spacing w:after="0" w:line="240" w:lineRule="auto"/>
        <w:ind w:left="1069"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fully comply with its statutory obligations under the Children First Act 2015 and other relevant legislation relating to the protection and welfare of children;</w:t>
      </w:r>
    </w:p>
    <w:p w:rsidR="00000000" w:rsidDel="00000000" w:rsidP="00000000" w:rsidRDefault="00000000" w:rsidRPr="00000000" w14:paraId="00000016">
      <w:pPr>
        <w:numPr>
          <w:ilvl w:val="0"/>
          <w:numId w:val="12"/>
        </w:numPr>
        <w:spacing w:after="0" w:line="240" w:lineRule="auto"/>
        <w:ind w:left="1069"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fully co-operate with the relevant statutory authorities in relation to child protection and welfare matters;</w:t>
      </w:r>
    </w:p>
    <w:p w:rsidR="00000000" w:rsidDel="00000000" w:rsidP="00000000" w:rsidRDefault="00000000" w:rsidRPr="00000000" w14:paraId="00000017">
      <w:pPr>
        <w:numPr>
          <w:ilvl w:val="0"/>
          <w:numId w:val="12"/>
        </w:numPr>
        <w:spacing w:after="0" w:line="240" w:lineRule="auto"/>
        <w:ind w:left="1069"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adopt safe practices to minimise the possibility of harm or accidents happening to children and protect workers from the necessity to take unnecessary risks that may leave themselves open to accusations of abuse or neglect;</w:t>
      </w:r>
    </w:p>
    <w:p w:rsidR="00000000" w:rsidDel="00000000" w:rsidP="00000000" w:rsidRDefault="00000000" w:rsidRPr="00000000" w14:paraId="00000018">
      <w:pPr>
        <w:numPr>
          <w:ilvl w:val="0"/>
          <w:numId w:val="12"/>
        </w:numPr>
        <w:spacing w:after="0" w:line="240" w:lineRule="auto"/>
        <w:ind w:left="1069"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develop a practice of openness with parents and encourage parental involvement in the education of their children; and </w:t>
      </w:r>
    </w:p>
    <w:p w:rsidR="00000000" w:rsidDel="00000000" w:rsidP="00000000" w:rsidRDefault="00000000" w:rsidRPr="00000000" w14:paraId="00000019">
      <w:pPr>
        <w:numPr>
          <w:ilvl w:val="0"/>
          <w:numId w:val="12"/>
        </w:numPr>
        <w:spacing w:after="0" w:line="240" w:lineRule="auto"/>
        <w:ind w:left="1069"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fully respect confidentiality requirements in dealing with child protection matters.</w:t>
      </w:r>
    </w:p>
    <w:p w:rsidR="00000000" w:rsidDel="00000000" w:rsidP="00000000" w:rsidRDefault="00000000" w:rsidRPr="00000000" w14:paraId="0000001A">
      <w:pPr>
        <w:spacing w:after="160" w:line="240" w:lineRule="auto"/>
        <w:ind w:left="360" w:right="-68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The school will also adhere to the above principles in relation to any adult pupil with a special vulnerability. </w:t>
      </w:r>
      <w:r w:rsidDel="00000000" w:rsidR="00000000" w:rsidRPr="00000000">
        <w:rPr>
          <w:rtl w:val="0"/>
        </w:rPr>
      </w:r>
    </w:p>
    <w:p w:rsidR="00000000" w:rsidDel="00000000" w:rsidP="00000000" w:rsidRDefault="00000000" w:rsidRPr="00000000" w14:paraId="0000001B">
      <w:pPr>
        <w:numPr>
          <w:ilvl w:val="0"/>
          <w:numId w:val="13"/>
        </w:numPr>
        <w:spacing w:after="0" w:line="240" w:lineRule="auto"/>
        <w:ind w:left="360"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following procedures/measures are in place:</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D">
      <w:pPr>
        <w:numPr>
          <w:ilvl w:val="0"/>
          <w:numId w:val="14"/>
        </w:numPr>
        <w:spacing w:after="0" w:line="240" w:lineRule="auto"/>
        <w:ind w:left="1069"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staff which are published on the DE website.  </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5"/>
        </w:numPr>
        <w:spacing w:after="0" w:line="240" w:lineRule="auto"/>
        <w:ind w:left="1069"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relation to the selection or recruitment of staff and their suitability to work with children, the school adheres to the statutory vetting requirements of the </w:t>
      </w:r>
      <w:hyperlink r:id="rId12">
        <w:r w:rsidDel="00000000" w:rsidR="00000000" w:rsidRPr="00000000">
          <w:rPr>
            <w:rFonts w:ascii="Times New Roman" w:cs="Times New Roman" w:eastAsia="Times New Roman" w:hAnsi="Times New Roman"/>
            <w:color w:val="0563c1"/>
            <w:u w:val="single"/>
            <w:rtl w:val="0"/>
          </w:rPr>
          <w:t xml:space="preserve">National Vetting Bureau (Children and Vulnerable Persons) Acts 2012 to 2016</w:t>
        </w:r>
      </w:hyperlink>
      <w:r w:rsidDel="00000000" w:rsidR="00000000" w:rsidRPr="00000000">
        <w:rPr>
          <w:rFonts w:ascii="Times New Roman" w:cs="Times New Roman" w:eastAsia="Times New Roman" w:hAnsi="Times New Roman"/>
          <w:color w:val="000000"/>
          <w:rtl w:val="0"/>
        </w:rPr>
        <w:t xml:space="preserve"> and to the wider duty of care guidance set out in relevant Garda vetting and recruitment circulars published by the Department of Education and available on the DE website.</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16"/>
        </w:numPr>
        <w:spacing w:after="0" w:line="240" w:lineRule="auto"/>
        <w:ind w:left="1069"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relation to the provision of information and, where necessary, instruction and training, to staff in respect of the identification of the occurrence of harm (as defined in the 2015 Act) the school-</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2"/>
        </w:numPr>
        <w:spacing w:after="0" w:line="240" w:lineRule="auto"/>
        <w:ind w:left="1440"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Has provided each member of staff with a copy of the school’s Child Safeguarding Statement </w:t>
      </w:r>
    </w:p>
    <w:p w:rsidR="00000000" w:rsidDel="00000000" w:rsidP="00000000" w:rsidRDefault="00000000" w:rsidRPr="00000000" w14:paraId="00000024">
      <w:pPr>
        <w:numPr>
          <w:ilvl w:val="0"/>
          <w:numId w:val="2"/>
        </w:numPr>
        <w:spacing w:after="0" w:line="240" w:lineRule="auto"/>
        <w:ind w:left="1440"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Ensures all new staff  are provided with a copy of the school’s Child Safeguarding Statement </w:t>
      </w:r>
    </w:p>
    <w:p w:rsidR="00000000" w:rsidDel="00000000" w:rsidP="00000000" w:rsidRDefault="00000000" w:rsidRPr="00000000" w14:paraId="00000025">
      <w:pPr>
        <w:numPr>
          <w:ilvl w:val="0"/>
          <w:numId w:val="2"/>
        </w:numPr>
        <w:spacing w:after="0" w:line="240" w:lineRule="auto"/>
        <w:ind w:left="1440"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Encourages staff to avail of relevant training </w:t>
      </w:r>
    </w:p>
    <w:p w:rsidR="00000000" w:rsidDel="00000000" w:rsidP="00000000" w:rsidRDefault="00000000" w:rsidRPr="00000000" w14:paraId="00000026">
      <w:pPr>
        <w:numPr>
          <w:ilvl w:val="0"/>
          <w:numId w:val="2"/>
        </w:numPr>
        <w:spacing w:after="0" w:line="240" w:lineRule="auto"/>
        <w:ind w:left="1440"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Encourages Board of Management members to avail of relevant training </w:t>
      </w:r>
    </w:p>
    <w:p w:rsidR="00000000" w:rsidDel="00000000" w:rsidP="00000000" w:rsidRDefault="00000000" w:rsidRPr="00000000" w14:paraId="00000027">
      <w:pPr>
        <w:numPr>
          <w:ilvl w:val="0"/>
          <w:numId w:val="2"/>
        </w:numPr>
        <w:spacing w:after="0" w:line="240" w:lineRule="auto"/>
        <w:ind w:left="1440"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Board of Management maintains records of all staff and Board member training </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3"/>
        </w:numPr>
        <w:spacing w:after="0" w:line="240" w:lineRule="auto"/>
        <w:ind w:left="1069"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relation to reporting of child protection concerns to Tusla, all school personnel are required to adhere to the procedures set out in the Child Protection Procedures for Primary and Post-Primary Schools 2017, including in the case of registered teachers, those in relation to mandated reporting under the Children First Act 2015.</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2B">
      <w:pPr>
        <w:numPr>
          <w:ilvl w:val="0"/>
          <w:numId w:val="4"/>
        </w:numPr>
        <w:spacing w:after="0" w:line="240" w:lineRule="auto"/>
        <w:ind w:left="1069"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this school the Board has appointed the abovenamed DLP as the “relevant person” (as defined in the Children First Act 2015) to be the first point of contact in respect of the schools child safeguarding statement.</w:t>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bookmarkStart w:colFirst="0" w:colLast="0" w:name="_heading=h.jylxpsxvhpo7" w:id="0"/>
      <w:bookmarkEnd w:id="0"/>
      <w:r w:rsidDel="00000000" w:rsidR="00000000" w:rsidRPr="00000000">
        <w:rPr>
          <w:rtl w:val="0"/>
        </w:rPr>
      </w:r>
    </w:p>
    <w:p w:rsidR="00000000" w:rsidDel="00000000" w:rsidP="00000000" w:rsidRDefault="00000000" w:rsidRPr="00000000" w14:paraId="0000002D">
      <w:pPr>
        <w:numPr>
          <w:ilvl w:val="0"/>
          <w:numId w:val="5"/>
        </w:numPr>
        <w:spacing w:after="0" w:line="240" w:lineRule="auto"/>
        <w:ind w:left="1069"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registered teachers employed by the school are mandated persons under the Children First Act 2015.</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numPr>
          <w:ilvl w:val="0"/>
          <w:numId w:val="6"/>
        </w:numPr>
        <w:spacing w:after="0" w:line="240" w:lineRule="auto"/>
        <w:ind w:left="1069"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accordance with the Children First Act 2015 and the Addendum to Children First (2019), the Board has carried out an assessment of any potential for harm to a child while attending the school or participating in school activities. A written assessment setting out the areas of risk identified and the school’s procedures for managing those risks is included with the Child Safeguarding Statement. </w:t>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numPr>
          <w:ilvl w:val="0"/>
          <w:numId w:val="7"/>
        </w:numPr>
        <w:spacing w:after="0" w:line="240" w:lineRule="auto"/>
        <w:ind w:left="1069"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various procedures referred to in this Statement can be accessed via the school’s website, the DE website or will be made available on request by the school.</w:t>
      </w:r>
    </w:p>
    <w:p w:rsidR="00000000" w:rsidDel="00000000" w:rsidP="00000000" w:rsidRDefault="00000000" w:rsidRPr="00000000" w14:paraId="00000032">
      <w:pPr>
        <w:spacing w:after="160" w:line="240" w:lineRule="auto"/>
        <w:ind w:right="-6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Note:</w:t>
      </w:r>
      <w:r w:rsidDel="00000000" w:rsidR="00000000" w:rsidRPr="00000000">
        <w:rPr>
          <w:rFonts w:ascii="Times New Roman" w:cs="Times New Roman" w:eastAsia="Times New Roman" w:hAnsi="Times New Roman"/>
          <w:color w:val="000000"/>
          <w:rtl w:val="0"/>
        </w:rPr>
        <w:t xml:space="preserve">  The above is not intended as an exhaustive list. Individual Boards of Management shall also include in this section such other procedures/measures that are of relevance to the school in question.  </w:t>
      </w:r>
      <w:r w:rsidDel="00000000" w:rsidR="00000000" w:rsidRPr="00000000">
        <w:rPr>
          <w:rtl w:val="0"/>
        </w:rPr>
      </w:r>
    </w:p>
    <w:p w:rsidR="00000000" w:rsidDel="00000000" w:rsidP="00000000" w:rsidRDefault="00000000" w:rsidRPr="00000000" w14:paraId="00000033">
      <w:pPr>
        <w:spacing w:after="0" w:line="240" w:lineRule="auto"/>
        <w:ind w:left="360" w:right="-68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ab/>
        <w:tab/>
      </w:r>
      <w:r w:rsidDel="00000000" w:rsidR="00000000" w:rsidRPr="00000000">
        <w:rPr>
          <w:rtl w:val="0"/>
        </w:rPr>
      </w:r>
    </w:p>
    <w:p w:rsidR="00000000" w:rsidDel="00000000" w:rsidP="00000000" w:rsidRDefault="00000000" w:rsidRPr="00000000" w14:paraId="00000034">
      <w:pPr>
        <w:numPr>
          <w:ilvl w:val="0"/>
          <w:numId w:val="8"/>
        </w:numPr>
        <w:spacing w:after="0" w:line="240" w:lineRule="auto"/>
        <w:ind w:left="720"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Tusla and the Department if requested.  </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6">
      <w:pPr>
        <w:numPr>
          <w:ilvl w:val="0"/>
          <w:numId w:val="9"/>
        </w:numPr>
        <w:spacing w:after="0" w:line="240" w:lineRule="auto"/>
        <w:ind w:left="720" w:right="-688"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Child Safeguarding Statement will be reviewed annually or as soon as practicable after there has been a material change in any matter to which this statement refers.</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160" w:line="240" w:lineRule="auto"/>
        <w:ind w:right="-6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This Child Safeguarding Statement was adopted by the Board of Management on </w:t>
      </w:r>
      <w:r w:rsidDel="00000000" w:rsidR="00000000" w:rsidRPr="00000000">
        <w:rPr>
          <w:rFonts w:ascii="Times New Roman" w:cs="Times New Roman" w:eastAsia="Times New Roman" w:hAnsi="Times New Roman"/>
          <w:rtl w:val="0"/>
        </w:rPr>
        <w:t xml:space="preserve">____________.</w:t>
      </w:r>
    </w:p>
    <w:p w:rsidR="00000000" w:rsidDel="00000000" w:rsidP="00000000" w:rsidRDefault="00000000" w:rsidRPr="00000000" w14:paraId="00000039">
      <w:pPr>
        <w:spacing w:after="160" w:line="240" w:lineRule="auto"/>
        <w:ind w:right="-6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This Child Safeguarding Statement was reviewed by the Board of Management on </w:t>
      </w:r>
      <w:r w:rsidDel="00000000" w:rsidR="00000000" w:rsidRPr="00000000">
        <w:rPr>
          <w:rFonts w:ascii="Times New Roman" w:cs="Times New Roman" w:eastAsia="Times New Roman" w:hAnsi="Times New Roman"/>
          <w:rtl w:val="0"/>
        </w:rPr>
        <w:t xml:space="preserve">____________</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160" w:line="240" w:lineRule="auto"/>
        <w:ind w:left="360" w:right="-68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Signed: _________________________</w:t>
        <w:tab/>
        <w:tab/>
        <w:t xml:space="preserve">Signed: ____________________________</w:t>
      </w:r>
      <w:r w:rsidDel="00000000" w:rsidR="00000000" w:rsidRPr="00000000">
        <w:rPr>
          <w:rtl w:val="0"/>
        </w:rPr>
      </w:r>
    </w:p>
    <w:p w:rsidR="00000000" w:rsidDel="00000000" w:rsidP="00000000" w:rsidRDefault="00000000" w:rsidRPr="00000000" w14:paraId="0000003C">
      <w:pPr>
        <w:spacing w:after="160" w:line="240" w:lineRule="auto"/>
        <w:ind w:right="-688"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Chairperson of Board of Management </w:t>
        <w:tab/>
        <w:tab/>
        <w:t xml:space="preserve">Principal/Secretary to the Board of Management</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160" w:line="240" w:lineRule="auto"/>
        <w:ind w:left="-360" w:right="-6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ab/>
      </w:r>
      <w:r w:rsidDel="00000000" w:rsidR="00000000" w:rsidRPr="00000000">
        <w:rPr>
          <w:rtl w:val="0"/>
        </w:rPr>
      </w:r>
    </w:p>
    <w:p w:rsidR="00000000" w:rsidDel="00000000" w:rsidP="00000000" w:rsidRDefault="00000000" w:rsidRPr="00000000" w14:paraId="0000003F">
      <w:pPr>
        <w:spacing w:after="160" w:line="240" w:lineRule="auto"/>
        <w:ind w:left="360" w:right="-68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Date:     __________________________ </w:t>
        <w:tab/>
        <w:tab/>
        <w:t xml:space="preserve">Date:    ___________________</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u w:val="single"/>
          <w:rtl w:val="0"/>
        </w:rPr>
        <w:t xml:space="preserve">Scoil Bhríde, Mionloch</w:t>
      </w:r>
      <w:r w:rsidDel="00000000" w:rsidR="00000000" w:rsidRPr="00000000">
        <w:rPr>
          <w:rtl w:val="0"/>
        </w:rPr>
      </w:r>
    </w:p>
    <w:p w:rsidR="00000000" w:rsidDel="00000000" w:rsidP="00000000" w:rsidRDefault="00000000" w:rsidRPr="00000000" w14:paraId="00000043">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u w:val="single"/>
          <w:rtl w:val="0"/>
        </w:rPr>
        <w:t xml:space="preserve">Cathair na Gaillimhe </w:t>
      </w:r>
      <w:r w:rsidDel="00000000" w:rsidR="00000000" w:rsidRPr="00000000">
        <w:rPr>
          <w:rtl w:val="0"/>
        </w:rPr>
      </w:r>
    </w:p>
    <w:p w:rsidR="00000000" w:rsidDel="00000000" w:rsidP="00000000" w:rsidRDefault="00000000" w:rsidRPr="00000000" w14:paraId="00000044">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Child Safeguarding Risk Assessment</w:t>
      </w:r>
      <w:r w:rsidDel="00000000" w:rsidR="00000000" w:rsidRPr="00000000">
        <w:rPr>
          <w:rtl w:val="0"/>
        </w:rPr>
      </w:r>
    </w:p>
    <w:p w:rsidR="00000000" w:rsidDel="00000000" w:rsidP="00000000" w:rsidRDefault="00000000" w:rsidRPr="00000000" w14:paraId="00000045">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Written Assessment of Risk of Scoil Bhríde, Mionloch</w: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In accordance with section 11 of the Children First Act 2015 and with the requirement of Chapter 8 of</w:t>
      </w:r>
      <w:r w:rsidDel="00000000" w:rsidR="00000000" w:rsidRPr="00000000">
        <w:rPr>
          <w:rFonts w:ascii="Times New Roman" w:cs="Times New Roman" w:eastAsia="Times New Roman" w:hAnsi="Times New Roman"/>
          <w:color w:val="000000"/>
          <w:shd w:fill="d9d9d9" w:val="clear"/>
          <w:rtl w:val="0"/>
        </w:rPr>
        <w:t xml:space="preserve"> </w:t>
      </w:r>
      <w:r w:rsidDel="00000000" w:rsidR="00000000" w:rsidRPr="00000000">
        <w:rPr>
          <w:rFonts w:ascii="Times New Roman" w:cs="Times New Roman" w:eastAsia="Times New Roman" w:hAnsi="Times New Roman"/>
          <w:color w:val="000000"/>
          <w:rtl w:val="0"/>
        </w:rPr>
        <w:t xml:space="preserve">the </w:t>
      </w:r>
      <w:r w:rsidDel="00000000" w:rsidR="00000000" w:rsidRPr="00000000">
        <w:rPr>
          <w:rFonts w:ascii="Times New Roman" w:cs="Times New Roman" w:eastAsia="Times New Roman" w:hAnsi="Times New Roman"/>
          <w:i w:val="1"/>
          <w:color w:val="000000"/>
          <w:rtl w:val="0"/>
        </w:rPr>
        <w:t xml:space="preserve">Child Protection Procedures for Primary and Post-Primary Schools 2017</w:t>
      </w:r>
      <w:r w:rsidDel="00000000" w:rsidR="00000000" w:rsidRPr="00000000">
        <w:rPr>
          <w:rFonts w:ascii="Times New Roman" w:cs="Times New Roman" w:eastAsia="Times New Roman" w:hAnsi="Times New Roman"/>
          <w:color w:val="000000"/>
          <w:rtl w:val="0"/>
        </w:rPr>
        <w:t xml:space="preserve">, the following is the Written Risk Assessment of [name of school].     </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4174.0" w:type="dxa"/>
        <w:jc w:val="left"/>
        <w:tblInd w:w="-108.0" w:type="dxa"/>
        <w:tblLayout w:type="fixed"/>
        <w:tblLook w:val="0400"/>
      </w:tblPr>
      <w:tblGrid>
        <w:gridCol w:w="3355"/>
        <w:gridCol w:w="5818"/>
        <w:gridCol w:w="5001"/>
        <w:tblGridChange w:id="0">
          <w:tblGrid>
            <w:gridCol w:w="3355"/>
            <w:gridCol w:w="5818"/>
            <w:gridCol w:w="50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9">
            <w:pPr>
              <w:numPr>
                <w:ilvl w:val="0"/>
                <w:numId w:val="10"/>
              </w:numPr>
              <w:spacing w:after="16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List of school 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B">
            <w:pPr>
              <w:spacing w:after="0" w:line="240" w:lineRule="auto"/>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2 </w:t>
            </w:r>
            <w:r w:rsidDel="00000000" w:rsidR="00000000" w:rsidRPr="00000000">
              <w:rPr>
                <w:rFonts w:ascii="Times New Roman" w:cs="Times New Roman" w:eastAsia="Times New Roman" w:hAnsi="Times New Roman"/>
                <w:b w:val="1"/>
                <w:color w:val="000000"/>
                <w:rtl w:val="0"/>
              </w:rPr>
              <w:t xml:space="preserve">The school has identified the following risk of harm in respect of its activities –</w:t>
            </w:r>
            <w:r w:rsidDel="00000000" w:rsidR="00000000" w:rsidRPr="00000000">
              <w:rPr>
                <w:rtl w:val="0"/>
              </w:rPr>
            </w:r>
          </w:p>
          <w:p w:rsidR="00000000" w:rsidDel="00000000" w:rsidP="00000000" w:rsidRDefault="00000000" w:rsidRPr="00000000" w14:paraId="0000004C">
            <w:pPr>
              <w:spacing w:after="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E">
            <w:pPr>
              <w:spacing w:after="160" w:line="240" w:lineRule="auto"/>
              <w:ind w:left="720"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3. </w:t>
            </w:r>
            <w:r w:rsidDel="00000000" w:rsidR="00000000" w:rsidRPr="00000000">
              <w:rPr>
                <w:rFonts w:ascii="Times New Roman" w:cs="Times New Roman" w:eastAsia="Times New Roman" w:hAnsi="Times New Roman"/>
                <w:b w:val="1"/>
                <w:color w:val="000000"/>
                <w:rtl w:val="0"/>
              </w:rPr>
              <w:t xml:space="preserve">The school has the following procedures in place to address the risks of harm identified in this assessment -</w:t>
            </w:r>
          </w:p>
          <w:p w:rsidR="00000000" w:rsidDel="00000000" w:rsidP="00000000" w:rsidRDefault="00000000" w:rsidRPr="00000000" w14:paraId="0000004F">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Daily arrival and dismissal of pupils</w:t>
            </w: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Recreation breaks for pupils</w:t>
            </w: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Classroom teaching</w:t>
            </w: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One-to-one and group teaching</w:t>
            </w: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Online teaching and learning</w:t>
            </w: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Outdoor teaching activities</w:t>
            </w: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Sporting Activities</w:t>
            </w: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School outings</w:t>
            </w: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Curricular provision in respect of SPHE, RSE, Stay Safe</w:t>
            </w: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Prevention and dealing with bullying amongst pupils</w:t>
            </w: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Training of school personnel in child protection matters</w:t>
            </w: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Use of external personnel to supplement curriculum</w:t>
            </w: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Use of external personnel to support sports and other extra-curr. activities</w:t>
            </w: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Use of external personnel eg, OT, SLT, Physio, SESS, NEPS, HSE, etc</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Use of toilet/changing areas</w:t>
            </w: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Annual Sports Day</w:t>
            </w: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Fundraising events involving pupils</w:t>
            </w: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Use of off-site facilities for school activities</w:t>
            </w: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School transport arrangements</w:t>
            </w: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Care of children with special educational needs, including intimate care</w:t>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where needed</w:t>
            </w: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Management of challenging behaviour amongst pupils, including</w:t>
            </w: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appropriate use of restraint where required</w:t>
            </w: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Administration of Medicine</w:t>
            </w: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Administration of First Aid</w:t>
            </w: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Care of pupils with specific vulnerabilities/needs such as</w:t>
            </w: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Pupils from ethnic minorities/migrants</w:t>
            </w: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Members of the Traveller community</w:t>
            </w: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Lesbian, gay, bisexual or transgender (LGBT) children</w:t>
            </w: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Pupils perceived to be LGBT</w:t>
            </w: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Pupils of minority religious faiths</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Children in care</w:t>
            </w: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Recruitment of school personnel including -</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Teachers/SNA’s/Cuntóir Teanga</w:t>
            </w: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Caretaker/Secretary/Cleaners</w:t>
            </w: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Sports coaches</w:t>
            </w: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External Tutors/Guest Speakers</w:t>
            </w: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Volunteers/Parents in school activities</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Visitors/contractors present during school hours</w:t>
            </w: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Visitors/contractors present during after school activities</w:t>
            </w: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Participation by pupils in religious ceremonies</w:t>
            </w: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Use of Information and Communication Technology by pupils in school</w:t>
            </w: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Application of sanctions under the school’s Code of Behaviour including</w:t>
            </w: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confiscation of phones etc.</w:t>
            </w: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Students participating in work experience in the school</w:t>
            </w: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Student teachers undertaking training placement in school</w:t>
            </w: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Use of video/photography/other media to record school events</w:t>
            </w: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After school use of school premises/Aras by other organisations</w:t>
            </w: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Use of school premises/Aras by other organisation during school day</w:t>
            </w: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After school clubs e.g., sports</w:t>
            </w:r>
            <w:r w:rsidDel="00000000" w:rsidR="00000000" w:rsidRPr="00000000">
              <w:rPr>
                <w:rtl w:val="0"/>
              </w:rPr>
            </w:r>
          </w:p>
          <w:p w:rsidR="00000000" w:rsidDel="00000000" w:rsidP="00000000" w:rsidRDefault="00000000" w:rsidRPr="00000000" w14:paraId="00000082">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harm not being recognised by school personnel</w:t>
            </w:r>
            <w:r w:rsidDel="00000000" w:rsidR="00000000" w:rsidRPr="00000000">
              <w:rPr>
                <w:rtl w:val="0"/>
              </w:rPr>
            </w:r>
          </w:p>
          <w:p w:rsidR="00000000" w:rsidDel="00000000" w:rsidP="00000000" w:rsidRDefault="00000000" w:rsidRPr="00000000" w14:paraId="00000084">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harm not being reported properly and promptly by school personnel</w:t>
            </w:r>
            <w:r w:rsidDel="00000000" w:rsidR="00000000" w:rsidRPr="00000000">
              <w:rPr>
                <w:rtl w:val="0"/>
              </w:rPr>
            </w:r>
          </w:p>
          <w:p w:rsidR="00000000" w:rsidDel="00000000" w:rsidP="00000000" w:rsidRDefault="00000000" w:rsidRPr="00000000" w14:paraId="00000085">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child being harmed in the school by a member of school personnel </w:t>
            </w:r>
            <w:r w:rsidDel="00000000" w:rsidR="00000000" w:rsidRPr="00000000">
              <w:rPr>
                <w:rtl w:val="0"/>
              </w:rPr>
            </w:r>
          </w:p>
          <w:p w:rsidR="00000000" w:rsidDel="00000000" w:rsidP="00000000" w:rsidRDefault="00000000" w:rsidRPr="00000000" w14:paraId="00000086">
            <w:pPr>
              <w:spacing w:after="0" w:before="9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child being harmed in the school by another child</w:t>
            </w:r>
            <w:r w:rsidDel="00000000" w:rsidR="00000000" w:rsidRPr="00000000">
              <w:rPr>
                <w:rtl w:val="0"/>
              </w:rPr>
            </w:r>
          </w:p>
          <w:p w:rsidR="00000000" w:rsidDel="00000000" w:rsidP="00000000" w:rsidRDefault="00000000" w:rsidRPr="00000000" w14:paraId="00000087">
            <w:pPr>
              <w:spacing w:after="0" w:before="9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child being harmed in the school by volunteer or visitor</w:t>
            </w:r>
            <w:r w:rsidDel="00000000" w:rsidR="00000000" w:rsidRPr="00000000">
              <w:rPr>
                <w:rtl w:val="0"/>
              </w:rPr>
            </w:r>
          </w:p>
          <w:p w:rsidR="00000000" w:rsidDel="00000000" w:rsidP="00000000" w:rsidRDefault="00000000" w:rsidRPr="00000000" w14:paraId="00000088">
            <w:pPr>
              <w:spacing w:after="0" w:before="9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harm due to inappropriate use of online remote teaching and learning communication platform such as an uninvited person accessing the lesson link, students being left unsupervised for long periods of time in breakout rooms </w:t>
            </w:r>
            <w:r w:rsidDel="00000000" w:rsidR="00000000" w:rsidRPr="00000000">
              <w:rPr>
                <w:rtl w:val="0"/>
              </w:rPr>
            </w:r>
          </w:p>
          <w:p w:rsidR="00000000" w:rsidDel="00000000" w:rsidP="00000000" w:rsidRDefault="00000000" w:rsidRPr="00000000" w14:paraId="00000089">
            <w:pPr>
              <w:spacing w:after="0" w:before="9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child being harmed by a member of school personnel, a member of staff of another organisation or other person while child participating in out of school activities e.g. school trip, swimming lessons  </w:t>
            </w:r>
            <w:r w:rsidDel="00000000" w:rsidR="00000000" w:rsidRPr="00000000">
              <w:rPr>
                <w:rtl w:val="0"/>
              </w:rPr>
            </w:r>
          </w:p>
          <w:p w:rsidR="00000000" w:rsidDel="00000000" w:rsidP="00000000" w:rsidRDefault="00000000" w:rsidRPr="00000000" w14:paraId="0000008A">
            <w:pPr>
              <w:spacing w:after="0" w:before="9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harm due to bullying of child </w:t>
            </w:r>
            <w:r w:rsidDel="00000000" w:rsidR="00000000" w:rsidRPr="00000000">
              <w:rPr>
                <w:rtl w:val="0"/>
              </w:rPr>
            </w:r>
          </w:p>
          <w:p w:rsidR="00000000" w:rsidDel="00000000" w:rsidP="00000000" w:rsidRDefault="00000000" w:rsidRPr="00000000" w14:paraId="0000008B">
            <w:pPr>
              <w:spacing w:after="0" w:before="9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harm due to inadequate supervision of children in school/Aras</w:t>
            </w:r>
            <w:r w:rsidDel="00000000" w:rsidR="00000000" w:rsidRPr="00000000">
              <w:rPr>
                <w:rtl w:val="0"/>
              </w:rPr>
            </w:r>
          </w:p>
          <w:p w:rsidR="00000000" w:rsidDel="00000000" w:rsidP="00000000" w:rsidRDefault="00000000" w:rsidRPr="00000000" w14:paraId="0000008C">
            <w:pPr>
              <w:spacing w:after="0" w:before="9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harm due to inadequate supervision of children while attending out of school activities</w:t>
            </w:r>
            <w:r w:rsidDel="00000000" w:rsidR="00000000" w:rsidRPr="00000000">
              <w:rPr>
                <w:rtl w:val="0"/>
              </w:rPr>
            </w:r>
          </w:p>
          <w:p w:rsidR="00000000" w:rsidDel="00000000" w:rsidP="00000000" w:rsidRDefault="00000000" w:rsidRPr="00000000" w14:paraId="0000008D">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harm due to inappropriate relationship/communications between child and another child or adult</w:t>
            </w:r>
            <w:r w:rsidDel="00000000" w:rsidR="00000000" w:rsidRPr="00000000">
              <w:rPr>
                <w:rtl w:val="0"/>
              </w:rPr>
            </w:r>
          </w:p>
          <w:p w:rsidR="00000000" w:rsidDel="00000000" w:rsidP="00000000" w:rsidRDefault="00000000" w:rsidRPr="00000000" w14:paraId="0000008E">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harm due to children inappropriately accessing/using computers, social media, phones and other devices while at school</w:t>
            </w:r>
            <w:r w:rsidDel="00000000" w:rsidR="00000000" w:rsidRPr="00000000">
              <w:rPr>
                <w:rtl w:val="0"/>
              </w:rPr>
            </w:r>
          </w:p>
          <w:p w:rsidR="00000000" w:rsidDel="00000000" w:rsidP="00000000" w:rsidRDefault="00000000" w:rsidRPr="00000000" w14:paraId="0000008F">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harm to children with SEN who have particular vulnerabilities </w:t>
            </w:r>
            <w:r w:rsidDel="00000000" w:rsidR="00000000" w:rsidRPr="00000000">
              <w:rPr>
                <w:rtl w:val="0"/>
              </w:rPr>
            </w:r>
          </w:p>
          <w:p w:rsidR="00000000" w:rsidDel="00000000" w:rsidP="00000000" w:rsidRDefault="00000000" w:rsidRPr="00000000" w14:paraId="00000090">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harm to child while a child is receiving intimate care</w:t>
            </w:r>
            <w:r w:rsidDel="00000000" w:rsidR="00000000" w:rsidRPr="00000000">
              <w:rPr>
                <w:rtl w:val="0"/>
              </w:rPr>
            </w:r>
          </w:p>
          <w:p w:rsidR="00000000" w:rsidDel="00000000" w:rsidP="00000000" w:rsidRDefault="00000000" w:rsidRPr="00000000" w14:paraId="00000091">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harm due to inadequate code of behaviour</w:t>
            </w:r>
            <w:r w:rsidDel="00000000" w:rsidR="00000000" w:rsidRPr="00000000">
              <w:rPr>
                <w:rtl w:val="0"/>
              </w:rPr>
            </w:r>
          </w:p>
          <w:p w:rsidR="00000000" w:rsidDel="00000000" w:rsidP="00000000" w:rsidRDefault="00000000" w:rsidRPr="00000000" w14:paraId="00000092">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harm in one-to-one teaching, coaching situation</w:t>
            </w:r>
            <w:r w:rsidDel="00000000" w:rsidR="00000000" w:rsidRPr="00000000">
              <w:rPr>
                <w:rtl w:val="0"/>
              </w:rPr>
            </w:r>
          </w:p>
          <w:p w:rsidR="00000000" w:rsidDel="00000000" w:rsidP="00000000" w:rsidRDefault="00000000" w:rsidRPr="00000000" w14:paraId="00000093">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harm caused by member of school personnel communicating with pupils in appropriate manner via social media, texting, digital device or other manner</w:t>
            </w:r>
            <w:r w:rsidDel="00000000" w:rsidR="00000000" w:rsidRPr="00000000">
              <w:rPr>
                <w:rtl w:val="0"/>
              </w:rPr>
            </w:r>
          </w:p>
          <w:p w:rsidR="00000000" w:rsidDel="00000000" w:rsidP="00000000" w:rsidRDefault="00000000" w:rsidRPr="00000000" w14:paraId="00000094">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Risk of harm caused by member of school personnel accessing/circulating inappropriate material via social media, texting, digital device or other manner </w:t>
            </w:r>
            <w:r w:rsidDel="00000000" w:rsidR="00000000" w:rsidRPr="00000000">
              <w:rPr>
                <w:rtl w:val="0"/>
              </w:rPr>
            </w:r>
          </w:p>
          <w:p w:rsidR="00000000" w:rsidDel="00000000" w:rsidP="00000000" w:rsidRDefault="00000000" w:rsidRPr="00000000" w14:paraId="00000095">
            <w:pPr>
              <w:spacing w:after="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6">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w:t>
            </w:r>
            <w:r w:rsidDel="00000000" w:rsidR="00000000" w:rsidRPr="00000000">
              <w:rPr>
                <w:rtl w:val="0"/>
              </w:rPr>
            </w:r>
          </w:p>
          <w:p w:rsidR="00000000" w:rsidDel="00000000" w:rsidP="00000000" w:rsidRDefault="00000000" w:rsidRPr="00000000" w14:paraId="00000097">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Has provided each member of school staff with a copy of the school’s Child Safeguarding Statement </w:t>
            </w:r>
            <w:r w:rsidDel="00000000" w:rsidR="00000000" w:rsidRPr="00000000">
              <w:rPr>
                <w:rtl w:val="0"/>
              </w:rPr>
            </w:r>
          </w:p>
          <w:p w:rsidR="00000000" w:rsidDel="00000000" w:rsidP="00000000" w:rsidRDefault="00000000" w:rsidRPr="00000000" w14:paraId="00000098">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Ensures all new staff  are provided with a copy of the school’s Child Safeguarding Statement </w:t>
            </w:r>
            <w:r w:rsidDel="00000000" w:rsidR="00000000" w:rsidRPr="00000000">
              <w:rPr>
                <w:rtl w:val="0"/>
              </w:rPr>
            </w:r>
          </w:p>
          <w:p w:rsidR="00000000" w:rsidDel="00000000" w:rsidP="00000000" w:rsidRDefault="00000000" w:rsidRPr="00000000" w14:paraId="00000099">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Encourages staff to avail of relevant training </w:t>
            </w:r>
            <w:r w:rsidDel="00000000" w:rsidR="00000000" w:rsidRPr="00000000">
              <w:rPr>
                <w:rtl w:val="0"/>
              </w:rPr>
            </w:r>
          </w:p>
          <w:p w:rsidR="00000000" w:rsidDel="00000000" w:rsidP="00000000" w:rsidRDefault="00000000" w:rsidRPr="00000000" w14:paraId="0000009A">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Encourages board of management members to avail of relevant training</w:t>
            </w:r>
            <w:r w:rsidDel="00000000" w:rsidR="00000000" w:rsidRPr="00000000">
              <w:rPr>
                <w:rtl w:val="0"/>
              </w:rPr>
            </w:r>
          </w:p>
          <w:p w:rsidR="00000000" w:rsidDel="00000000" w:rsidP="00000000" w:rsidRDefault="00000000" w:rsidRPr="00000000" w14:paraId="0000009B">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Maintains records of all staff and board member training </w:t>
            </w:r>
            <w:r w:rsidDel="00000000" w:rsidR="00000000" w:rsidRPr="00000000">
              <w:rPr>
                <w:rtl w:val="0"/>
              </w:rPr>
            </w:r>
          </w:p>
          <w:p w:rsidR="00000000" w:rsidDel="00000000" w:rsidP="00000000" w:rsidRDefault="00000000" w:rsidRPr="00000000" w14:paraId="0000009C">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All school personnel are provided with a copy of the school’s </w:t>
            </w:r>
            <w:r w:rsidDel="00000000" w:rsidR="00000000" w:rsidRPr="00000000">
              <w:rPr>
                <w:rFonts w:ascii="Times New Roman" w:cs="Times New Roman" w:eastAsia="Times New Roman" w:hAnsi="Times New Roman"/>
                <w:i w:val="1"/>
                <w:color w:val="000000"/>
                <w:sz w:val="24"/>
                <w:szCs w:val="24"/>
                <w:rtl w:val="0"/>
              </w:rPr>
              <w:t xml:space="preserve">Child Safeguarding Statement</w:t>
            </w:r>
            <w:r w:rsidDel="00000000" w:rsidR="00000000" w:rsidRPr="00000000">
              <w:rPr>
                <w:rtl w:val="0"/>
              </w:rPr>
            </w:r>
          </w:p>
          <w:p w:rsidR="00000000" w:rsidDel="00000000" w:rsidP="00000000" w:rsidRDefault="00000000" w:rsidRPr="00000000" w14:paraId="0000009D">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w:t>
            </w:r>
            <w:r w:rsidDel="00000000" w:rsidR="00000000" w:rsidRPr="00000000">
              <w:rPr>
                <w:rFonts w:ascii="Times New Roman" w:cs="Times New Roman" w:eastAsia="Times New Roman" w:hAnsi="Times New Roman"/>
                <w:i w:val="1"/>
                <w:color w:val="000000"/>
                <w:sz w:val="24"/>
                <w:szCs w:val="24"/>
                <w:rtl w:val="0"/>
              </w:rPr>
              <w:t xml:space="preserve">Child Protection Procedures for Primary and Post-Primary Schools 2017</w:t>
            </w:r>
            <w:r w:rsidDel="00000000" w:rsidR="00000000" w:rsidRPr="00000000">
              <w:rPr>
                <w:rFonts w:ascii="Times New Roman" w:cs="Times New Roman" w:eastAsia="Times New Roman" w:hAnsi="Times New Roman"/>
                <w:color w:val="000000"/>
                <w:sz w:val="24"/>
                <w:szCs w:val="24"/>
                <w:rtl w:val="0"/>
              </w:rPr>
              <w:t xml:space="preserve"> and </w:t>
            </w:r>
            <w:r w:rsidDel="00000000" w:rsidR="00000000" w:rsidRPr="00000000">
              <w:rPr>
                <w:rFonts w:ascii="Times New Roman" w:cs="Times New Roman" w:eastAsia="Times New Roman" w:hAnsi="Times New Roman"/>
                <w:i w:val="1"/>
                <w:color w:val="000000"/>
                <w:sz w:val="24"/>
                <w:szCs w:val="24"/>
                <w:rtl w:val="0"/>
              </w:rPr>
              <w:t xml:space="preserve">Children First Guidance 2017</w:t>
            </w:r>
            <w:r w:rsidDel="00000000" w:rsidR="00000000" w:rsidRPr="00000000">
              <w:rPr>
                <w:rFonts w:ascii="Times New Roman" w:cs="Times New Roman" w:eastAsia="Times New Roman" w:hAnsi="Times New Roman"/>
                <w:color w:val="000000"/>
                <w:sz w:val="24"/>
                <w:szCs w:val="24"/>
                <w:rtl w:val="0"/>
              </w:rPr>
              <w:t xml:space="preserve"> are made available to all school personnel </w:t>
            </w:r>
            <w:r w:rsidDel="00000000" w:rsidR="00000000" w:rsidRPr="00000000">
              <w:rPr>
                <w:rtl w:val="0"/>
              </w:rPr>
            </w:r>
          </w:p>
          <w:p w:rsidR="00000000" w:rsidDel="00000000" w:rsidP="00000000" w:rsidRDefault="00000000" w:rsidRPr="00000000" w14:paraId="0000009E">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School Personnel are required to adhere to the </w:t>
            </w:r>
            <w:r w:rsidDel="00000000" w:rsidR="00000000" w:rsidRPr="00000000">
              <w:rPr>
                <w:rFonts w:ascii="Times New Roman" w:cs="Times New Roman" w:eastAsia="Times New Roman" w:hAnsi="Times New Roman"/>
                <w:i w:val="1"/>
                <w:color w:val="000000"/>
                <w:sz w:val="24"/>
                <w:szCs w:val="24"/>
                <w:rtl w:val="0"/>
              </w:rPr>
              <w:t xml:space="preserve">Child Protection Procedures for Primary and Post-Primary Schools 2017</w:t>
            </w:r>
            <w:r w:rsidDel="00000000" w:rsidR="00000000" w:rsidRPr="00000000">
              <w:rPr>
                <w:rFonts w:ascii="Times New Roman" w:cs="Times New Roman" w:eastAsia="Times New Roman" w:hAnsi="Times New Roman"/>
                <w:color w:val="000000"/>
                <w:sz w:val="24"/>
                <w:szCs w:val="24"/>
                <w:rtl w:val="0"/>
              </w:rPr>
              <w:t xml:space="preserve"> and all registered teaching staff are required to adhere to the </w:t>
            </w:r>
            <w:r w:rsidDel="00000000" w:rsidR="00000000" w:rsidRPr="00000000">
              <w:rPr>
                <w:rFonts w:ascii="Times New Roman" w:cs="Times New Roman" w:eastAsia="Times New Roman" w:hAnsi="Times New Roman"/>
                <w:i w:val="1"/>
                <w:color w:val="000000"/>
                <w:sz w:val="24"/>
                <w:szCs w:val="24"/>
                <w:rtl w:val="0"/>
              </w:rPr>
              <w:t xml:space="preserve">Children First Act 2015</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9F">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implements in full the Stay Safe Programme </w:t>
            </w:r>
            <w:r w:rsidDel="00000000" w:rsidR="00000000" w:rsidRPr="00000000">
              <w:rPr>
                <w:rtl w:val="0"/>
              </w:rPr>
            </w:r>
          </w:p>
          <w:p w:rsidR="00000000" w:rsidDel="00000000" w:rsidP="00000000" w:rsidRDefault="00000000" w:rsidRPr="00000000" w14:paraId="000000A0">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implements in full the SPHE curriculum</w:t>
            </w:r>
            <w:r w:rsidDel="00000000" w:rsidR="00000000" w:rsidRPr="00000000">
              <w:rPr>
                <w:rtl w:val="0"/>
              </w:rPr>
            </w:r>
          </w:p>
          <w:p w:rsidR="00000000" w:rsidDel="00000000" w:rsidP="00000000" w:rsidRDefault="00000000" w:rsidRPr="00000000" w14:paraId="000000A1">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has an Anti-Bullying Policy which fully adheres to the requirements of the Department’s </w:t>
            </w:r>
            <w:r w:rsidDel="00000000" w:rsidR="00000000" w:rsidRPr="00000000">
              <w:rPr>
                <w:rFonts w:ascii="Times New Roman" w:cs="Times New Roman" w:eastAsia="Times New Roman" w:hAnsi="Times New Roman"/>
                <w:i w:val="1"/>
                <w:color w:val="000000"/>
                <w:sz w:val="24"/>
                <w:szCs w:val="24"/>
                <w:rtl w:val="0"/>
              </w:rPr>
              <w:t xml:space="preserve">Anti-Bullying Procedures for Primary and Post-Primary Schools</w:t>
            </w:r>
            <w:r w:rsidDel="00000000" w:rsidR="00000000" w:rsidRPr="00000000">
              <w:rPr>
                <w:rtl w:val="0"/>
              </w:rPr>
            </w:r>
          </w:p>
          <w:p w:rsidR="00000000" w:rsidDel="00000000" w:rsidP="00000000" w:rsidRDefault="00000000" w:rsidRPr="00000000" w14:paraId="000000A2">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has a yard/playground supervision policy to ensure appropriate supervision of children during assembly, dismissal and breaks and in respect of specific areas such as toilets, changing areas etc.</w:t>
            </w:r>
            <w:r w:rsidDel="00000000" w:rsidR="00000000" w:rsidRPr="00000000">
              <w:rPr>
                <w:rtl w:val="0"/>
              </w:rPr>
            </w:r>
          </w:p>
          <w:p w:rsidR="00000000" w:rsidDel="00000000" w:rsidP="00000000" w:rsidRDefault="00000000" w:rsidRPr="00000000" w14:paraId="000000A3">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has in place a policy and clear procedures in respect of school outings  </w:t>
            </w:r>
            <w:r w:rsidDel="00000000" w:rsidR="00000000" w:rsidRPr="00000000">
              <w:rPr>
                <w:rtl w:val="0"/>
              </w:rPr>
            </w:r>
          </w:p>
          <w:p w:rsidR="00000000" w:rsidDel="00000000" w:rsidP="00000000" w:rsidRDefault="00000000" w:rsidRPr="00000000" w14:paraId="000000A4">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has a Health and Safety policy  </w:t>
            </w:r>
            <w:r w:rsidDel="00000000" w:rsidR="00000000" w:rsidRPr="00000000">
              <w:rPr>
                <w:rtl w:val="0"/>
              </w:rPr>
            </w:r>
          </w:p>
          <w:p w:rsidR="00000000" w:rsidDel="00000000" w:rsidP="00000000" w:rsidRDefault="00000000" w:rsidRPr="00000000" w14:paraId="000000A5">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adheres to the requirements of the Garda vetting legislation and relevant DES circulars in relation to recruitment and Garda vetting </w:t>
            </w:r>
            <w:r w:rsidDel="00000000" w:rsidR="00000000" w:rsidRPr="00000000">
              <w:rPr>
                <w:rtl w:val="0"/>
              </w:rPr>
            </w:r>
          </w:p>
          <w:p w:rsidR="00000000" w:rsidDel="00000000" w:rsidP="00000000" w:rsidRDefault="00000000" w:rsidRPr="00000000" w14:paraId="000000A6">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has a code of conduct for school personnel (teaching and non-teaching staff)</w:t>
            </w:r>
            <w:r w:rsidDel="00000000" w:rsidR="00000000" w:rsidRPr="00000000">
              <w:rPr>
                <w:rtl w:val="0"/>
              </w:rPr>
            </w:r>
          </w:p>
          <w:p w:rsidR="00000000" w:rsidDel="00000000" w:rsidP="00000000" w:rsidRDefault="00000000" w:rsidRPr="00000000" w14:paraId="000000A7">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complies with agreed disciplinary procedures for teaching staff </w:t>
            </w:r>
            <w:r w:rsidDel="00000000" w:rsidR="00000000" w:rsidRPr="00000000">
              <w:rPr>
                <w:rtl w:val="0"/>
              </w:rPr>
            </w:r>
          </w:p>
          <w:p w:rsidR="00000000" w:rsidDel="00000000" w:rsidP="00000000" w:rsidRDefault="00000000" w:rsidRPr="00000000" w14:paraId="000000A8">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has a Special Educational Needs policy</w:t>
            </w:r>
            <w:r w:rsidDel="00000000" w:rsidR="00000000" w:rsidRPr="00000000">
              <w:rPr>
                <w:rtl w:val="0"/>
              </w:rPr>
            </w:r>
          </w:p>
          <w:p w:rsidR="00000000" w:rsidDel="00000000" w:rsidP="00000000" w:rsidRDefault="00000000" w:rsidRPr="00000000" w14:paraId="000000A9">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has an intimate care policy in respect of students who require such care</w:t>
            </w:r>
            <w:r w:rsidDel="00000000" w:rsidR="00000000" w:rsidRPr="00000000">
              <w:rPr>
                <w:rtl w:val="0"/>
              </w:rPr>
            </w:r>
          </w:p>
          <w:p w:rsidR="00000000" w:rsidDel="00000000" w:rsidP="00000000" w:rsidRDefault="00000000" w:rsidRPr="00000000" w14:paraId="000000AA">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has in place a policy and procedures for the administration of medication to pupils</w:t>
            </w:r>
            <w:r w:rsidDel="00000000" w:rsidR="00000000" w:rsidRPr="00000000">
              <w:rPr>
                <w:rtl w:val="0"/>
              </w:rPr>
            </w:r>
          </w:p>
          <w:p w:rsidR="00000000" w:rsidDel="00000000" w:rsidP="00000000" w:rsidRDefault="00000000" w:rsidRPr="00000000" w14:paraId="000000AB">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has in place a policy and procedures for the administration of First Aid </w:t>
            </w:r>
            <w:r w:rsidDel="00000000" w:rsidR="00000000" w:rsidRPr="00000000">
              <w:rPr>
                <w:rtl w:val="0"/>
              </w:rPr>
            </w:r>
          </w:p>
          <w:p w:rsidR="00000000" w:rsidDel="00000000" w:rsidP="00000000" w:rsidRDefault="00000000" w:rsidRPr="00000000" w14:paraId="000000AC">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has in place a code of behaviour for pupils</w:t>
            </w:r>
            <w:r w:rsidDel="00000000" w:rsidR="00000000" w:rsidRPr="00000000">
              <w:rPr>
                <w:rtl w:val="0"/>
              </w:rPr>
            </w:r>
          </w:p>
          <w:p w:rsidR="00000000" w:rsidDel="00000000" w:rsidP="00000000" w:rsidRDefault="00000000" w:rsidRPr="00000000" w14:paraId="000000AD">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has in place an ICT policy in respect of acceptable usage of ICT by pupils, which includes the use of mobile phones by pupils and includes provision for online teaching and learning remotely, and has communicated this policy to parents</w:t>
            </w:r>
            <w:r w:rsidDel="00000000" w:rsidR="00000000" w:rsidRPr="00000000">
              <w:rPr>
                <w:rtl w:val="0"/>
              </w:rPr>
            </w:r>
          </w:p>
          <w:p w:rsidR="00000000" w:rsidDel="00000000" w:rsidP="00000000" w:rsidRDefault="00000000" w:rsidRPr="00000000" w14:paraId="000000AE">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has in place a Critical Incident Management Plan</w:t>
            </w:r>
            <w:r w:rsidDel="00000000" w:rsidR="00000000" w:rsidRPr="00000000">
              <w:rPr>
                <w:rtl w:val="0"/>
              </w:rPr>
            </w:r>
          </w:p>
          <w:p w:rsidR="00000000" w:rsidDel="00000000" w:rsidP="00000000" w:rsidRDefault="00000000" w:rsidRPr="00000000" w14:paraId="000000AF">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has in place a policy and procedures for  the use of external persons to supplement delivery of the curriculum </w:t>
            </w:r>
            <w:r w:rsidDel="00000000" w:rsidR="00000000" w:rsidRPr="00000000">
              <w:rPr>
                <w:rtl w:val="0"/>
              </w:rPr>
            </w:r>
          </w:p>
          <w:p w:rsidR="00000000" w:rsidDel="00000000" w:rsidP="00000000" w:rsidRDefault="00000000" w:rsidRPr="00000000" w14:paraId="000000B0">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has in place a policy and procedures for the use of external sports coaches</w:t>
            </w:r>
            <w:r w:rsidDel="00000000" w:rsidR="00000000" w:rsidRPr="00000000">
              <w:rPr>
                <w:rtl w:val="0"/>
              </w:rPr>
            </w:r>
          </w:p>
          <w:p w:rsidR="00000000" w:rsidDel="00000000" w:rsidP="00000000" w:rsidRDefault="00000000" w:rsidRPr="00000000" w14:paraId="000000B1">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has in place a policy and clear procedures for one-to-one teaching activities</w:t>
            </w:r>
            <w:r w:rsidDel="00000000" w:rsidR="00000000" w:rsidRPr="00000000">
              <w:rPr>
                <w:rtl w:val="0"/>
              </w:rPr>
            </w:r>
          </w:p>
          <w:p w:rsidR="00000000" w:rsidDel="00000000" w:rsidP="00000000" w:rsidRDefault="00000000" w:rsidRPr="00000000" w14:paraId="000000B2">
            <w:pPr>
              <w:spacing w:after="0" w:before="9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has in place a policy and procedures in respect of student teacher placements and students undertaking work experience in the school</w:t>
            </w:r>
            <w:r w:rsidDel="00000000" w:rsidR="00000000" w:rsidRPr="00000000">
              <w:rPr>
                <w:rtl w:val="0"/>
              </w:rPr>
            </w:r>
          </w:p>
          <w:p w:rsidR="00000000" w:rsidDel="00000000" w:rsidP="00000000" w:rsidRDefault="00000000" w:rsidRPr="00000000" w14:paraId="000000B3">
            <w:pPr>
              <w:spacing w:after="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4">
      <w:pPr>
        <w:spacing w:after="24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14174.0" w:type="dxa"/>
        <w:jc w:val="left"/>
        <w:tblInd w:w="-108.0" w:type="dxa"/>
        <w:tblLayout w:type="fixed"/>
        <w:tblLook w:val="0400"/>
      </w:tblPr>
      <w:tblGrid>
        <w:gridCol w:w="14174"/>
        <w:tblGridChange w:id="0">
          <w:tblGrid>
            <w:gridCol w:w="141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B5">
            <w:pPr>
              <w:spacing w:after="0" w:line="240" w:lineRule="auto"/>
              <w:ind w:right="-1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Important Note:</w:t>
            </w:r>
            <w:r w:rsidDel="00000000" w:rsidR="00000000" w:rsidRPr="00000000">
              <w:rPr>
                <w:rFonts w:ascii="Times New Roman" w:cs="Times New Roman" w:eastAsia="Times New Roman" w:hAnsi="Times New Roman"/>
                <w:color w:val="000000"/>
                <w:rtl w:val="0"/>
              </w:rPr>
              <w:t xml:space="preserve">  It should be noted that risk in the context of this risk assessment is the risk of “harm” as defined in the Children First Act 2015 and not general health and safety risk.  The definition  of harm is set out in Chapter 4 of the </w:t>
            </w:r>
            <w:r w:rsidDel="00000000" w:rsidR="00000000" w:rsidRPr="00000000">
              <w:rPr>
                <w:rFonts w:ascii="Times New Roman" w:cs="Times New Roman" w:eastAsia="Times New Roman" w:hAnsi="Times New Roman"/>
                <w:i w:val="1"/>
                <w:color w:val="000000"/>
                <w:rtl w:val="0"/>
              </w:rPr>
              <w:t xml:space="preserve">Child Protection Procedures for Primary and Post- Primary</w:t>
            </w:r>
            <w:r w:rsidDel="00000000" w:rsidR="00000000" w:rsidRPr="00000000">
              <w:rPr>
                <w:rtl w:val="0"/>
              </w:rPr>
            </w:r>
          </w:p>
          <w:p w:rsidR="00000000" w:rsidDel="00000000" w:rsidP="00000000" w:rsidRDefault="00000000" w:rsidRPr="00000000" w14:paraId="000000B6">
            <w:pPr>
              <w:spacing w:after="0" w:lineRule="auto"/>
              <w:ind w:right="-1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rtl w:val="0"/>
              </w:rPr>
              <w:t xml:space="preserve"> Schools 2017</w:t>
            </w:r>
            <w:r w:rsidDel="00000000" w:rsidR="00000000" w:rsidRPr="00000000">
              <w:rPr>
                <w:rtl w:val="0"/>
              </w:rPr>
            </w:r>
          </w:p>
        </w:tc>
      </w:tr>
    </w:tbl>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160" w:line="240" w:lineRule="auto"/>
        <w:ind w:right="-1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C34BF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semiHidden w:val="1"/>
    <w:unhideWhenUsed w:val="1"/>
    <w:rsid w:val="00C34BFF"/>
    <w:rPr>
      <w:color w:val="0000ff"/>
      <w:u w:val="single"/>
    </w:rPr>
  </w:style>
  <w:style w:type="character" w:styleId="apple-tab-span" w:customStyle="1">
    <w:name w:val="apple-tab-span"/>
    <w:basedOn w:val="DefaultParagraphFont"/>
    <w:rsid w:val="00C34BFF"/>
  </w:style>
  <w:style w:type="paragraph" w:styleId="BalloonText">
    <w:name w:val="Balloon Text"/>
    <w:basedOn w:val="Normal"/>
    <w:link w:val="BalloonTextChar"/>
    <w:uiPriority w:val="99"/>
    <w:semiHidden w:val="1"/>
    <w:unhideWhenUsed w:val="1"/>
    <w:rsid w:val="00C34BF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34BFF"/>
    <w:rPr>
      <w:rFonts w:ascii="Tahoma" w:cs="Tahoma" w:hAnsi="Tahoma"/>
      <w:sz w:val="16"/>
      <w:szCs w:val="16"/>
    </w:rPr>
  </w:style>
  <w:style w:type="paragraph" w:styleId="ListParagraph">
    <w:name w:val="List Paragraph"/>
    <w:basedOn w:val="Normal"/>
    <w:uiPriority w:val="34"/>
    <w:qFormat w:val="1"/>
    <w:rsid w:val="00406FC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tusla.ie/uploads/content/4214-TUSLA_Guidance_on_Developing_a_CSS_LR.PDF" TargetMode="External"/><Relationship Id="rId10" Type="http://schemas.openxmlformats.org/officeDocument/2006/relationships/hyperlink" Target="https://assets.gov.ie/25819/c9744b64dfd6447985eeffa5c0d71bbb.pdf" TargetMode="External"/><Relationship Id="rId12" Type="http://schemas.openxmlformats.org/officeDocument/2006/relationships/hyperlink" Target="https://revisedacts.lawreform.ie/eli/2012/act/47/revised/en/pdf" TargetMode="External"/><Relationship Id="rId9" Type="http://schemas.openxmlformats.org/officeDocument/2006/relationships/hyperlink" Target="https://assets.gov.ie/25844/b90aafa55804462f84d05f87f0ca2bf6.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irishstatutebook.ie/eli/2015/act/36/enacted/e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0QFAVeXjML1Qp6bmu1z6wJi2DA==">CgMxLjAyDmguanlseHBzeHZocG83OAByITExWF9NaW9EdVVKb0trdDhVclhSOVJTUHRCOUVZQXE1cQ==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2024-09-19T13:03:00Z</dcterms:created>
  <dc:creator>Rúnaí</dc:creator>
</cp:coreProperties>
</file>